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 20 Questions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45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LS8, SS3, SS6, SS7</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4"/>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Describe the skills used in school that are similar to skills that are essential for success in a career</w:t>
      </w:r>
    </w:p>
    <w:p w:rsidR="00000000" w:rsidDel="00000000" w:rsidP="00000000" w:rsidRDefault="00000000" w:rsidRPr="00000000">
      <w:pPr>
        <w:numPr>
          <w:ilvl w:val="0"/>
          <w:numId w:val="4"/>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Discuss job responsibilities students have at school and home</w:t>
      </w:r>
    </w:p>
    <w:p w:rsidR="00000000" w:rsidDel="00000000" w:rsidP="00000000" w:rsidRDefault="00000000" w:rsidRPr="00000000">
      <w:pPr>
        <w:numPr>
          <w:ilvl w:val="0"/>
          <w:numId w:val="4"/>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Discuss job responsibilities adults have at work and home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3"/>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“List of Occupation” cards (attached)</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Number Cards (attached)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what types of qualities are important to get and keep a job. Brainstorm skills that are needed for different types of jobs.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Explain the purpose of the game, Career 20 Questions: to guess the names of different careers. </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Encourage students to think of characteristics that would describe different jobs by remembering jobs they have as students.</w:t>
      </w:r>
    </w:p>
    <w:p w:rsidR="00000000" w:rsidDel="00000000" w:rsidP="00000000" w:rsidRDefault="00000000" w:rsidRPr="00000000">
      <w:pPr>
        <w:numPr>
          <w:ilvl w:val="0"/>
          <w:numId w:val="2"/>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Explain Career 20 Questions game rules:</w:t>
      </w:r>
    </w:p>
    <w:p w:rsidR="00000000" w:rsidDel="00000000" w:rsidP="00000000" w:rsidRDefault="00000000" w:rsidRPr="00000000">
      <w:pPr>
        <w:numPr>
          <w:ilvl w:val="1"/>
          <w:numId w:val="2"/>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Students will be divided into teams of three.</w:t>
      </w:r>
    </w:p>
    <w:p w:rsidR="00000000" w:rsidDel="00000000" w:rsidP="00000000" w:rsidRDefault="00000000" w:rsidRPr="00000000">
      <w:pPr>
        <w:numPr>
          <w:ilvl w:val="1"/>
          <w:numId w:val="2"/>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One team member draws a career card from the pile and shows it to his/her team members. (Number cards should be held with the number 10 showing and the number 1 being last.)</w:t>
      </w:r>
    </w:p>
    <w:p w:rsidR="00000000" w:rsidDel="00000000" w:rsidP="00000000" w:rsidRDefault="00000000" w:rsidRPr="00000000">
      <w:pPr>
        <w:numPr>
          <w:ilvl w:val="1"/>
          <w:numId w:val="2"/>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Only 10 questions may be asked from the students of each member of the teams to the team with the career card. Questions may be about skills the job would use and can be answered with either a YES or a NO.</w:t>
      </w:r>
    </w:p>
    <w:p w:rsidR="00000000" w:rsidDel="00000000" w:rsidP="00000000" w:rsidRDefault="00000000" w:rsidRPr="00000000">
      <w:pPr>
        <w:numPr>
          <w:ilvl w:val="1"/>
          <w:numId w:val="2"/>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Teams begin asking questions in an orderly manner. Students who think they know the answer may raise their hand at anytime and give the answer. If answered correctly before allotted number of questions, their team gets a point. If the guess is incorrect, play continues until another guess is made correctly or the allotted number of questions is reached.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PROCESS QUESTIONS:</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How are jobs we have as students similar to adult jobs?</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When we work in school, what are things we learn that will help us to be good workers as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Adapted from: </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Omaha Public Schools Career-Occupational Elementary Guidance Curriculum K-6. (2006).</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rtl w:val="0"/>
        </w:rPr>
        <w:t xml:space="preserve">“List of Occupation” Cards</w:t>
      </w:r>
    </w:p>
    <w:tbl>
      <w:tblPr>
        <w:tblStyle w:val="Table3"/>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Cashier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Gardener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Coach</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Chef/Cook</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Forester</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Real Estate Broker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Guard</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Veterinarian</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Farmer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Librarian</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Fisher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Bus Driver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Travel Agent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Cashier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Zoologist</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Barber/Cosmetologist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Dentist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Taxi Driver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Waiter/Waitress</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Chemist</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Flight Attendant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Astronaut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Bank Teller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Writer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Textile Worker</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Radio/TV Announcer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Butcher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Singer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Painter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Dancer</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Tool Maker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Airplane Pilot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Printer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Computer Programmer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Plasterer</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Gardener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Coach</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Plumber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Scientist</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Pilot</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Nurse</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Autobody Repairperson</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Construction Worker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Teacher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Dry-Wall Installer</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Custodian</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Doctor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Auto Mechanic</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Firefighter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Optometrist</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Aircraft Mechanic</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Police Officer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Reporter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Carpenter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Armed Forces Personnel</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Lawyer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Bricklayer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Farmer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Real Estate Broker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Guard</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Veterinarian</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Librarian</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Fisher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Bus Driver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Travel Agent</w:t>
            </w:r>
          </w:p>
        </w:tc>
      </w:tr>
      <w:tr>
        <w:trPr>
          <w:trHeight w:val="1440" w:hRule="atLeast"/>
        </w:trPr>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Forester</w:t>
            </w:r>
          </w:p>
        </w:tc>
        <w:tc>
          <w:tcPr>
            <w:vAlign w:val="center"/>
          </w:tcPr>
          <w:p w:rsidR="00000000" w:rsidDel="00000000" w:rsidP="00000000" w:rsidRDefault="00000000" w:rsidRPr="00000000">
            <w:pPr>
              <w:contextualSpacing w:val="0"/>
              <w:jc w:val="center"/>
            </w:pPr>
            <w:r w:rsidDel="00000000" w:rsidR="00000000" w:rsidRPr="00000000">
              <w:rPr>
                <w:rFonts w:ascii="Questrial" w:cs="Questrial" w:eastAsia="Questrial" w:hAnsi="Questrial"/>
                <w:b w:val="1"/>
                <w:sz w:val="24"/>
                <w:rtl w:val="0"/>
              </w:rPr>
              <w:t xml:space="preserve">Chef/Cook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rtl w:val="0"/>
        </w:rPr>
        <w:t xml:space="preserve">Number Cards</w:t>
      </w:r>
    </w:p>
    <w:tbl>
      <w:tblPr>
        <w:tblStyle w:val="Table4"/>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trHeight w:val="5760" w:hRule="atLeast"/>
        </w:trPr>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1</w:t>
            </w:r>
          </w:p>
        </w:tc>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2</w:t>
            </w:r>
          </w:p>
        </w:tc>
      </w:tr>
      <w:tr>
        <w:trPr>
          <w:trHeight w:val="5760" w:hRule="atLeast"/>
        </w:trPr>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4</w:t>
            </w:r>
          </w:p>
        </w:tc>
      </w:tr>
      <w:tr>
        <w:trPr>
          <w:trHeight w:val="5760" w:hRule="atLeast"/>
        </w:trPr>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6</w:t>
            </w:r>
          </w:p>
        </w:tc>
      </w:tr>
      <w:tr>
        <w:trPr>
          <w:trHeight w:val="5760" w:hRule="atLeast"/>
        </w:trPr>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7</w:t>
            </w:r>
          </w:p>
        </w:tc>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8</w:t>
            </w:r>
          </w:p>
        </w:tc>
      </w:tr>
      <w:tr>
        <w:trPr>
          <w:trHeight w:val="5760" w:hRule="atLeast"/>
        </w:trPr>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9</w:t>
            </w:r>
          </w:p>
        </w:tc>
        <w:tc>
          <w:tcPr>
            <w:vAlign w:val="center"/>
          </w:tcPr>
          <w:p w:rsidR="00000000" w:rsidDel="00000000" w:rsidP="00000000" w:rsidRDefault="00000000" w:rsidRPr="00000000">
            <w:pPr>
              <w:contextualSpacing w:val="0"/>
              <w:jc w:val="center"/>
            </w:pPr>
            <w:r w:rsidDel="00000000" w:rsidR="00000000" w:rsidRPr="00000000">
              <w:rPr>
                <w:rFonts w:ascii="Quattrocento Sans" w:cs="Quattrocento Sans" w:eastAsia="Quattrocento Sans" w:hAnsi="Quattrocento Sans"/>
                <w:b w:val="1"/>
                <w:sz w:val="144"/>
                <w:rtl w:val="0"/>
              </w:rPr>
              <w:t xml:space="preserve">10</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Questrial"/>
  <w:font w:name="Quattrocento Sa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